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12"/>
    <w:p>
      <w:pPr>
        <w:pStyle w:val="Heading1"/>
      </w:pPr>
      <w:r>
        <w:t xml:space="preserve">Homiletics Analysis: Ezekiel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12 divides into three distinct prophetic acts and two interpretive oracles. First, the LORD commands Ezekiel to perform a sign-act of exile: to pack his baggage in daylight, dig through the wall at dusk, cover his face, and go out into the dark as a refugee would — enacting in his own body what is coming upon Jerusalem and Prince Zedekiah (vv. 1–16). Second, Ezekiel is commanded to eat his bread with trembling and drink his water with quaking, visibly performing the anxiety and horror that will characterize the days of the coming siege and devastation (vv. 17–20). Third, the chapter closes with two divine responses to popular proverbs circulating among the exiles: the dismissive proverb</w:t>
      </w:r>
      <w:r>
        <w:t xml:space="preserve"> </w:t>
      </w:r>
      <w:r>
        <w:t xml:space="preserve">“The days grow long, and every vision comes to nothing”</w:t>
      </w:r>
      <w:r>
        <w:t xml:space="preserve"> </w:t>
      </w:r>
      <w:r>
        <w:t xml:space="preserve">(v. 22), and the deflecting proverb</w:t>
      </w:r>
      <w:r>
        <w:t xml:space="preserve"> </w:t>
      </w:r>
      <w:r>
        <w:t xml:space="preserve">“The vision he sees is for many years from now; he prophesies of times far off”</w:t>
      </w:r>
      <w:r>
        <w:t xml:space="preserve"> </w:t>
      </w:r>
      <w:r>
        <w:t xml:space="preserve">(v. 27). The LORD dismantles both, declaring that the days of fulfillment are near and that no prophetic word will be delayed.</w:t>
      </w:r>
    </w:p>
    <w:p>
      <w:pPr>
        <w:pStyle w:val="BodyText"/>
      </w:pPr>
      <w:r>
        <w:rPr>
          <w:b/>
          <w:bCs/>
        </w:rPr>
        <w:t xml:space="preserve">This Text — Intent:</w:t>
      </w:r>
    </w:p>
    <w:p>
      <w:pPr>
        <w:pStyle w:val="BodyText"/>
      </w:pPr>
      <w:r>
        <w:t xml:space="preserve">God is confronting the comfortable unbelief of a people who have heard prophetic warning for years without registering its weight. The intent is not merely to predict judgment but to break through the hard crust of familiarity and dismissal that has formed around prophetic proclamation. The exiles had developed sophisticated psychological defenses:</w:t>
      </w:r>
      <w:r>
        <w:t xml:space="preserve"> </w:t>
      </w:r>
      <w:r>
        <w:t xml:space="preserve">“Nothing ever comes of these visions”</w:t>
      </w:r>
      <w:r>
        <w:t xml:space="preserve"> </w:t>
      </w:r>
      <w:r>
        <w:t xml:space="preserve">and</w:t>
      </w:r>
      <w:r>
        <w:t xml:space="preserve"> </w:t>
      </w:r>
      <w:r>
        <w:t xml:space="preserve">“It’s for a distant future anyway.”</w:t>
      </w:r>
      <w:r>
        <w:t xml:space="preserve"> </w:t>
      </w:r>
      <w:r>
        <w:t xml:space="preserve">God addresses each defense directly and dismantles it. The intent is to produce in the reader a sober, non-deferred reckoning with God’s word — not intellectual acknowledgment that judgment is theoretically possible but the kind of trembling, relocated, emotionally engaged seriousness that Ezekiel himself embodies. God is after a church that does not merely hear but is actually moved.</w:t>
      </w:r>
    </w:p>
    <w:p>
      <w:r>
        <w:pict>
          <v:rect style="width:0;height:1.5pt" o:hralign="center" o:hrstd="t" o:hr="t"/>
        </w:pict>
      </w:r>
    </w:p>
    <w:p>
      <w:pPr>
        <w:pStyle w:val="FirstParagraph"/>
      </w:pPr>
      <w:r>
        <w:rPr>
          <w:b/>
          <w:bCs/>
        </w:rPr>
        <w:t xml:space="preserve">Subject Sentence:</w:t>
      </w:r>
      <w:r>
        <w:t xml:space="preserve"> </w:t>
      </w:r>
      <w:r>
        <w:t xml:space="preserve">God strips away every excuse for treating His word as non-urgent.</w:t>
      </w:r>
    </w:p>
    <w:p>
      <w:r>
        <w:pict>
          <v:rect style="width:0;height:1.5pt" o:hralign="center" o:hrstd="t" o:hr="t"/>
        </w:pict>
      </w:r>
    </w:p>
    <w:p>
      <w:pPr>
        <w:pStyle w:val="FirstParagraph"/>
      </w:pPr>
      <w:r>
        <w:rPr>
          <w:b/>
          <w:bCs/>
        </w:rPr>
        <w:t xml:space="preserve">Primary Claim:</w:t>
      </w:r>
      <w:r>
        <w:t xml:space="preserve"> </w:t>
      </w:r>
      <w:r>
        <w:t xml:space="preserve">God is confronting a people who have made peace with the sound of His warnings and calling them to a sober, embodied, no-delay reckoning with the reality of His word — the kind of reckoning that cannot be deferred, managed, or explained away.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sign-acts and their relationship to prophetic communication:</w:t>
      </w:r>
      <w:r>
        <w:t xml:space="preserve"> </w:t>
      </w:r>
      <w:r>
        <w:t xml:space="preserve">Some interpreters read Ezekiel’s sign-acts as purely theatrical, symbolic performances carrying no inherent power — visual aids for a largely illiterate audience. A Charismatic/Pentecostal reading sometimes moves in the opposite direction, treating the sign-acts as quasi-sacramental performances that enact or even precipitate the events they signify. The Reformed reading navigates between these: the sign-acts carry the full authority of the word they embody, because the word behind them is God’s. They are not theater and they are not magic. They are prophetic embodiment — the word made visible, which is why Ezekiel himself feels the weight of what he performs. The sign-act forces witnesses to engage kinesthetically with a reality their verbal defenses have successfully kept abstract.</w:t>
      </w:r>
    </w:p>
    <w:p>
      <w:pPr>
        <w:pStyle w:val="BodyText"/>
      </w:pPr>
      <w:r>
        <w:rPr>
          <w:b/>
          <w:bCs/>
        </w:rPr>
        <w:t xml:space="preserve">The</w:t>
      </w:r>
      <w:r>
        <w:rPr>
          <w:b/>
          <w:bCs/>
        </w:rPr>
        <w:t xml:space="preserve"> </w:t>
      </w:r>
      <w:r>
        <w:rPr>
          <w:b/>
          <w:bCs/>
        </w:rPr>
        <w:t xml:space="preserve">“rebellious house”</w:t>
      </w:r>
      <w:r>
        <w:rPr>
          <w:b/>
          <w:bCs/>
        </w:rPr>
        <w:t xml:space="preserve"> </w:t>
      </w:r>
      <w:r>
        <w:rPr>
          <w:b/>
          <w:bCs/>
        </w:rPr>
        <w:t xml:space="preserve">description (vv. 2–3, 9) and its referent:</w:t>
      </w:r>
      <w:r>
        <w:t xml:space="preserve"> </w:t>
      </w:r>
      <w:r>
        <w:t xml:space="preserve">There is interpretive discussion about whether</w:t>
      </w:r>
      <w:r>
        <w:t xml:space="preserve"> </w:t>
      </w:r>
      <w:r>
        <w:t xml:space="preserve">“the house of Israel”</w:t>
      </w:r>
      <w:r>
        <w:t xml:space="preserve"> </w:t>
      </w:r>
      <w:r>
        <w:t xml:space="preserve">in Ezekiel refers to the Jerusalem community, the Babylonian exiles, or both together. Some interpreters restrict Ezekiel’s audience to the exiles in Babylon, making his ministry a kind of long-distance pastoral intervention on a community physically removed from the crisis. Others treat the prophecy as directed at Jerusalem directly, with the exiles as witnesses. The text itself complicates simple either/or resolution: Ezekiel performs his sign-acts among the Babylonian exiles (v. 3), but the sign directly concerns</w:t>
      </w:r>
      <w:r>
        <w:t xml:space="preserve"> </w:t>
      </w:r>
      <w:r>
        <w:t xml:space="preserve">“the prince in Jerusalem”</w:t>
      </w:r>
      <w:r>
        <w:t xml:space="preserve"> </w:t>
      </w:r>
      <w:r>
        <w:t xml:space="preserve">(v. 10) and the population of the city. The Reformed reading affirms both dimensions simultaneously: the exiles are addressed because they share the same spiritual condition — the same hardened familiarity with God’s word — even though they are geographically removed from Jerusalem. The passage’s relevance is not narrowed by location.</w:t>
      </w:r>
    </w:p>
    <w:p>
      <w:pPr>
        <w:pStyle w:val="BodyText"/>
      </w:pPr>
      <w:r>
        <w:rPr>
          <w:b/>
          <w:bCs/>
        </w:rPr>
        <w:t xml:space="preserve">The identity of</w:t>
      </w:r>
      <w:r>
        <w:rPr>
          <w:b/>
          <w:bCs/>
        </w:rPr>
        <w:t xml:space="preserve"> </w:t>
      </w:r>
      <w:r>
        <w:rPr>
          <w:b/>
          <w:bCs/>
        </w:rPr>
        <w:t xml:space="preserve">“the prince”</w:t>
      </w:r>
      <w:r>
        <w:rPr>
          <w:b/>
          <w:bCs/>
        </w:rPr>
        <w:t xml:space="preserve"> </w:t>
      </w:r>
      <w:r>
        <w:rPr>
          <w:b/>
          <w:bCs/>
        </w:rPr>
        <w:t xml:space="preserve">(vv. 10–12):</w:t>
      </w:r>
      <w:r>
        <w:t xml:space="preserve"> </w:t>
      </w:r>
      <w:r>
        <w:t xml:space="preserve">The reference to a prince who will</w:t>
      </w:r>
      <w:r>
        <w:t xml:space="preserve"> </w:t>
      </w:r>
      <w:r>
        <w:t xml:space="preserve">“bear his baggage on his shoulder in the dark, dig through the wall, and cover his face so that he cannot see the land with his eyes”</w:t>
      </w:r>
      <w:r>
        <w:t xml:space="preserve"> </w:t>
      </w:r>
      <w:r>
        <w:t xml:space="preserve">(v. 12) is historically connected to Zedekiah, whose attempted escape from Jerusalem (2 Kings 25:4–7; Jeremiah 39:4–7) was eventually stopped, and who had his eyes put out before being carried to Babylon — fulfilling the striking detail that he</w:t>
      </w:r>
      <w:r>
        <w:t xml:space="preserve"> </w:t>
      </w:r>
      <w:r>
        <w:t xml:space="preserve">“will not see”</w:t>
      </w:r>
      <w:r>
        <w:t xml:space="preserve"> </w:t>
      </w:r>
      <w:r>
        <w:t xml:space="preserve">the land of Babylon though he will go there. Dispensational interpreters have sometimes read additional predictive content into Ezekiel’s prophetic sign-acts concerning a future eschatological figure. The text does not warrant this: the historical fulfillment in Zedekiah is precise, detailed, and sufficient, and forcing an additional eschatological layer onto a prophecy with such exact historical correspondence violates the interpretive principle of ordinary historical referentiality. The Reformed reading holds the historical fulfillment as primary and decisive.</w:t>
      </w:r>
    </w:p>
    <w:p>
      <w:pPr>
        <w:pStyle w:val="BodyText"/>
      </w:pPr>
      <w:r>
        <w:rPr>
          <w:b/>
          <w:bCs/>
        </w:rPr>
        <w:t xml:space="preserve">The two proverbs and the audience’s spirituality:</w:t>
      </w:r>
      <w:r>
        <w:t xml:space="preserve"> </w:t>
      </w:r>
      <w:r>
        <w:t xml:space="preserve">The dismissive proverbs of verses 22 and 27 raise the question: who are these people, and what does their response reveal? A purely sociological reading treats the proverbs as evidence of prophetic fatigue in a community that had heard too many unverified warnings. A Wesleyan reading might use this passage primarily to emphasize human responsibility — the exiles</w:t>
      </w:r>
      <w:r>
        <w:t xml:space="preserve"> </w:t>
      </w:r>
      <w:r>
        <w:rPr>
          <w:i/>
          <w:iCs/>
        </w:rPr>
        <w:t xml:space="preserve">could</w:t>
      </w:r>
      <w:r>
        <w:t xml:space="preserve"> </w:t>
      </w:r>
      <w:r>
        <w:t xml:space="preserve">have responded rightly and chose not to. Both observations are not wrong but are insufficient. The Reformed reading presses deeper: the chapter diagnoses not merely behavioral non-compliance but a structural condition of spiritual hardness —</w:t>
      </w:r>
      <w:r>
        <w:t xml:space="preserve"> </w:t>
      </w:r>
      <w:r>
        <w:t xml:space="preserve">“eyes to see but do not see, ears to hear but do not hear”</w:t>
      </w:r>
      <w:r>
        <w:t xml:space="preserve"> </w:t>
      </w:r>
      <w:r>
        <w:t xml:space="preserve">(v. 2, echoing Deuteronomy 29:4 and Isaiah 6:9–10). The people’s dismissal of prophetic warning is not merely volitional stubbornness but covenantal blindness. This does not eliminate responsibility — Ezekiel is told to act</w:t>
      </w:r>
      <w:r>
        <w:t xml:space="preserve"> </w:t>
      </w:r>
      <w:r>
        <w:rPr>
          <w:i/>
          <w:iCs/>
        </w:rPr>
        <w:t xml:space="preserve">whether or not they hear</w:t>
      </w:r>
      <w:r>
        <w:t xml:space="preserve"> </w:t>
      </w:r>
      <w:r>
        <w:t xml:space="preserve">(v. 3) — but it locates the problem in a deeper place than behavior modification can reach.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6:9–10</w:t>
      </w:r>
      <w:r>
        <w:t xml:space="preserve"> </w:t>
      </w:r>
      <w:r>
        <w:t xml:space="preserve">— The LORD’s commissioning of Isaiah with the</w:t>
      </w:r>
      <w:r>
        <w:t xml:space="preserve"> </w:t>
      </w:r>
      <w:r>
        <w:t xml:space="preserve">“hear but do not understand, see but do not perceive”</w:t>
      </w:r>
      <w:r>
        <w:t xml:space="preserve"> </w:t>
      </w:r>
      <w:r>
        <w:t xml:space="preserve">mandate is the canonical benchmark for covenantal hardness; Ezekiel 12:2 explicitly echoes it, placing this chapter within the long prophetic tradition of ministry to a people whose hearing capacity is structurally compromised.</w:t>
      </w:r>
    </w:p>
    <w:p>
      <w:pPr>
        <w:numPr>
          <w:ilvl w:val="0"/>
          <w:numId w:val="1001"/>
        </w:numPr>
      </w:pPr>
      <w:r>
        <w:rPr>
          <w:b/>
          <w:bCs/>
        </w:rPr>
        <w:t xml:space="preserve">Deuteronomy 29:2–4</w:t>
      </w:r>
      <w:r>
        <w:t xml:space="preserve"> </w:t>
      </w:r>
      <w:r>
        <w:t xml:space="preserve">— Moses identifies the same condition at the end of the wilderness generation:</w:t>
      </w:r>
      <w:r>
        <w:t xml:space="preserve"> </w:t>
      </w:r>
      <w:r>
        <w:t xml:space="preserve">“To this day the LORD has not given you a heart to understand, eyes to see, or ears to hear”</w:t>
      </w:r>
      <w:r>
        <w:t xml:space="preserve">; Ezekiel’s diagnosis of exile-era Israel is continuous with Moses’ diagnosis, showing the persistence of this condition across covenant history.</w:t>
      </w:r>
    </w:p>
    <w:p>
      <w:pPr>
        <w:numPr>
          <w:ilvl w:val="0"/>
          <w:numId w:val="1001"/>
        </w:numPr>
      </w:pPr>
      <w:r>
        <w:rPr>
          <w:b/>
          <w:bCs/>
        </w:rPr>
        <w:t xml:space="preserve">Jeremiah 17:9–10; 23:16–22</w:t>
      </w:r>
      <w:r>
        <w:t xml:space="preserve"> </w:t>
      </w:r>
      <w:r>
        <w:t xml:space="preserve">— Jeremiah’s parallel ministry confronts both the hardness of the heart that cannot know itself and the false prophets who tell the people</w:t>
      </w:r>
      <w:r>
        <w:t xml:space="preserve"> </w:t>
      </w:r>
      <w:r>
        <w:t xml:space="preserve">“You shall have peace”</w:t>
      </w:r>
      <w:r>
        <w:t xml:space="preserve"> </w:t>
      </w:r>
      <w:r>
        <w:t xml:space="preserve">— together providing the theological backdrop against which Ezekiel’s dismantling of the two proverbs must be read.</w:t>
      </w:r>
    </w:p>
    <w:p>
      <w:pPr>
        <w:numPr>
          <w:ilvl w:val="0"/>
          <w:numId w:val="1001"/>
        </w:numPr>
      </w:pPr>
      <w:r>
        <w:rPr>
          <w:b/>
          <w:bCs/>
        </w:rPr>
        <w:t xml:space="preserve">2 Kings 25:4–7</w:t>
      </w:r>
      <w:r>
        <w:t xml:space="preserve"> </w:t>
      </w:r>
      <w:r>
        <w:t xml:space="preserve">— The historical fulfillment of Ezekiel 12:10–13 in Zedekiah’s flight, capture, and blinding provides the canonical verification that the</w:t>
      </w:r>
      <w:r>
        <w:t xml:space="preserve"> </w:t>
      </w:r>
      <w:r>
        <w:t xml:space="preserve">“delay”</w:t>
      </w:r>
      <w:r>
        <w:t xml:space="preserve"> </w:t>
      </w:r>
      <w:r>
        <w:t xml:space="preserve">proverb was false — the word came, precisely as spoken, without the delay the people assumed.</w:t>
      </w:r>
    </w:p>
    <w:p>
      <w:pPr>
        <w:numPr>
          <w:ilvl w:val="0"/>
          <w:numId w:val="1001"/>
        </w:numPr>
      </w:pPr>
      <w:r>
        <w:rPr>
          <w:b/>
          <w:bCs/>
        </w:rPr>
        <w:t xml:space="preserve">Matthew 13:14–15; Mark 4:12</w:t>
      </w:r>
      <w:r>
        <w:t xml:space="preserve"> </w:t>
      </w:r>
      <w:r>
        <w:t xml:space="preserve">— Jesus quotes Isaiah 6 (and by extension the entire prophetic tradition including Ezekiel 12) when explaining why he speaks in parables to the crowds, establishing that the pattern of hearing-without-hearing is not limited to the exile generation but is the recurring spiritual condition that the gospel must penetrate.</w:t>
      </w:r>
    </w:p>
    <w:p>
      <w:r>
        <w:pict>
          <v:rect style="width:0;height:1.5pt" o:hralign="center" o:hrstd="t" o:hr="t"/>
        </w:pict>
      </w:r>
    </w:p>
    <w:p>
      <w:pPr>
        <w:pStyle w:val="FirstParagraph"/>
      </w:pPr>
      <w:r>
        <w:rPr>
          <w:b/>
          <w:bCs/>
        </w:rPr>
        <w:t xml:space="preserve">Aim:</w:t>
      </w:r>
      <w:r>
        <w:t xml:space="preserve"> </w:t>
      </w:r>
      <w:r>
        <w:t xml:space="preserve">To confront every form of practiced familiarity with God’s word — the numbness, the deferral, the managed acknowledgment — and call the reader to an undeferred, embodied, trembling seriousness about what God has said.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addresses Ezekiel: he lives among a rebellious house with eyes that do not see and ears that do not hear</w:t>
            </w:r>
          </w:p>
        </w:tc>
        <w:tc>
          <w:tcPr/>
          <w:p>
            <w:pPr>
              <w:pStyle w:val="Compact"/>
            </w:pPr>
            <w:r>
              <w:t xml:space="preserve">Direct echo of Isaiah 6:9–10 and Deuteronomy 29:4;</w:t>
            </w:r>
            <w:r>
              <w:t xml:space="preserve"> </w:t>
            </w:r>
            <w:r>
              <w:t xml:space="preserve">“rebellious house”</w:t>
            </w:r>
            <w:r>
              <w:t xml:space="preserve"> </w:t>
            </w:r>
            <w:r>
              <w:t xml:space="preserve">(בֵּית הַמֶּרִי) is a characteristic Ezekiel designation</w:t>
            </w:r>
          </w:p>
        </w:tc>
      </w:tr>
      <w:tr>
        <w:tc>
          <w:tcPr/>
          <w:p>
            <w:pPr>
              <w:pStyle w:val="Compact"/>
            </w:pPr>
            <w:r>
              <w:t xml:space="preserve">3</w:t>
            </w:r>
          </w:p>
        </w:tc>
        <w:tc>
          <w:tcPr/>
          <w:p>
            <w:pPr>
              <w:pStyle w:val="Compact"/>
            </w:pPr>
            <w:r>
              <w:t xml:space="preserve">Command: prepare exile baggage in daylight so they may see; perhaps they will understand, though they are a rebellious house</w:t>
            </w:r>
          </w:p>
        </w:tc>
        <w:tc>
          <w:tcPr/>
          <w:p>
            <w:pPr>
              <w:pStyle w:val="Compact"/>
            </w:pPr>
            <w:r>
              <w:t xml:space="preserve">“Perhaps”</w:t>
            </w:r>
            <w:r>
              <w:t xml:space="preserve"> </w:t>
            </w:r>
            <w:r>
              <w:t xml:space="preserve">is not divine uncertainty — it is a pastoral opening; the performance is non-coercive</w:t>
            </w:r>
          </w:p>
        </w:tc>
      </w:tr>
      <w:tr>
        <w:tc>
          <w:tcPr/>
          <w:p>
            <w:pPr>
              <w:pStyle w:val="Compact"/>
            </w:pPr>
            <w:r>
              <w:t xml:space="preserve">4–6</w:t>
            </w:r>
          </w:p>
        </w:tc>
        <w:tc>
          <w:tcPr/>
          <w:p>
            <w:pPr>
              <w:pStyle w:val="Compact"/>
            </w:pPr>
            <w:r>
              <w:t xml:space="preserve">Ezekiel commanded: bring out baggage in the evening as if going into exile; dig through the wall at dusk; go out in the dark; cover your face so you cannot see the land</w:t>
            </w:r>
          </w:p>
        </w:tc>
        <w:tc>
          <w:tcPr/>
          <w:p>
            <w:pPr>
              <w:pStyle w:val="Compact"/>
            </w:pPr>
            <w:r>
              <w:t xml:space="preserve">Full performative instruction; the covering of the face anticipates Zedekiah’s blinding; the details are precise</w:t>
            </w:r>
          </w:p>
        </w:tc>
      </w:tr>
      <w:tr>
        <w:tc>
          <w:tcPr/>
          <w:p>
            <w:pPr>
              <w:pStyle w:val="Compact"/>
            </w:pPr>
            <w:r>
              <w:t xml:space="preserve">7</w:t>
            </w:r>
          </w:p>
        </w:tc>
        <w:tc>
          <w:tcPr/>
          <w:p>
            <w:pPr>
              <w:pStyle w:val="Compact"/>
            </w:pPr>
            <w:r>
              <w:t xml:space="preserve">Ezekiel does exactly as commanded — digs through the wall, goes out in the dark, carries baggage on his shoulder</w:t>
            </w:r>
          </w:p>
        </w:tc>
        <w:tc>
          <w:tcPr/>
          <w:p>
            <w:pPr>
              <w:pStyle w:val="Compact"/>
            </w:pPr>
            <w:r>
              <w:t xml:space="preserve">Obedience of the prophet is itself part of the sign; he does not interpret first, he enacts first</w:t>
            </w:r>
          </w:p>
        </w:tc>
      </w:tr>
      <w:tr>
        <w:tc>
          <w:tcPr/>
          <w:p>
            <w:pPr>
              <w:pStyle w:val="Compact"/>
            </w:pPr>
            <w:r>
              <w:t xml:space="preserve">8–9</w:t>
            </w:r>
          </w:p>
        </w:tc>
        <w:tc>
          <w:tcPr/>
          <w:p>
            <w:pPr>
              <w:pStyle w:val="Compact"/>
            </w:pPr>
            <w:r>
              <w:t xml:space="preserve">Morning: the LORD asks whether the rebellious house has questioned what Ezekiel was doing</w:t>
            </w:r>
          </w:p>
        </w:tc>
        <w:tc>
          <w:tcPr/>
          <w:p>
            <w:pPr>
              <w:pStyle w:val="Compact"/>
            </w:pPr>
            <w:r>
              <w:t xml:space="preserve">The timing matters — the act provokes inquiry; interpretation follows provocation</w:t>
            </w:r>
          </w:p>
        </w:tc>
      </w:tr>
      <w:tr>
        <w:tc>
          <w:tcPr/>
          <w:p>
            <w:pPr>
              <w:pStyle w:val="Compact"/>
            </w:pPr>
            <w:r>
              <w:t xml:space="preserve">10–16</w:t>
            </w:r>
          </w:p>
        </w:tc>
        <w:tc>
          <w:tcPr/>
          <w:p>
            <w:pPr>
              <w:pStyle w:val="Compact"/>
            </w:pPr>
            <w:r>
              <w:t xml:space="preserve">The LORD provides the interpretation: this oracle concerns Jerusalem; the prince will carry his baggage out in the dark; he will dig through the wall to escape; the LORD will spread a net over him; he will be brought to Babylon but will not see it; a remnant will survive and testify to God’s holiness among the nations</w:t>
            </w:r>
          </w:p>
        </w:tc>
        <w:tc>
          <w:tcPr/>
          <w:p>
            <w:pPr>
              <w:pStyle w:val="Compact"/>
            </w:pPr>
            <w:r>
              <w:t xml:space="preserve">Remarkably precise prediction of Zedekiah’s fate (2 Kings 25:4–7); the survival of a remnant is not incidental — it is the means of the LORD’s testimony</w:t>
            </w:r>
          </w:p>
        </w:tc>
      </w:tr>
      <w:tr>
        <w:tc>
          <w:tcPr/>
          <w:p>
            <w:pPr>
              <w:pStyle w:val="Compact"/>
            </w:pPr>
            <w:r>
              <w:t xml:space="preserve">17–20</w:t>
            </w:r>
          </w:p>
        </w:tc>
        <w:tc>
          <w:tcPr/>
          <w:p>
            <w:pPr>
              <w:pStyle w:val="Compact"/>
            </w:pPr>
            <w:r>
              <w:t xml:space="preserve">Second sign-act: eat with trembling, drink with quaking and anxiety — this is how Judah will eat in the land during the siege; the land will be stripped of its fullness</w:t>
            </w:r>
          </w:p>
        </w:tc>
        <w:tc>
          <w:tcPr/>
          <w:p>
            <w:pPr>
              <w:pStyle w:val="Compact"/>
            </w:pPr>
            <w:r>
              <w:t xml:space="preserve">Embodied anxiety; the sign-act now addresses not escape but the suffering of those who remain</w:t>
            </w:r>
          </w:p>
        </w:tc>
      </w:tr>
      <w:tr>
        <w:tc>
          <w:tcPr/>
          <w:p>
            <w:pPr>
              <w:pStyle w:val="Compact"/>
            </w:pPr>
            <w:r>
              <w:t xml:space="preserve">21–22</w:t>
            </w:r>
          </w:p>
        </w:tc>
        <w:tc>
          <w:tcPr/>
          <w:p>
            <w:pPr>
              <w:pStyle w:val="Compact"/>
            </w:pPr>
            <w:r>
              <w:t xml:space="preserve">The LORD addresses the proverb circulating in the land:</w:t>
            </w:r>
            <w:r>
              <w:t xml:space="preserve"> </w:t>
            </w:r>
            <w:r>
              <w:t xml:space="preserve">“The days grow long, and every vision comes to nothing”</w:t>
            </w:r>
          </w:p>
        </w:tc>
        <w:tc>
          <w:tcPr/>
          <w:p>
            <w:pPr>
              <w:pStyle w:val="Compact"/>
            </w:pPr>
            <w:r>
              <w:t xml:space="preserve">A proverb of prophetic fatigue and accumulated non-fulfillment; the word has been heard so long without event that it has lost credibility</w:t>
            </w:r>
          </w:p>
        </w:tc>
      </w:tr>
      <w:tr>
        <w:tc>
          <w:tcPr/>
          <w:p>
            <w:pPr>
              <w:pStyle w:val="Compact"/>
            </w:pPr>
            <w:r>
              <w:t xml:space="preserve">23–25</w:t>
            </w:r>
          </w:p>
        </w:tc>
        <w:tc>
          <w:tcPr/>
          <w:p>
            <w:pPr>
              <w:pStyle w:val="Compact"/>
            </w:pPr>
            <w:r>
              <w:t xml:space="preserve">The LORD dismantles the proverb:</w:t>
            </w:r>
            <w:r>
              <w:t xml:space="preserve"> </w:t>
            </w:r>
            <w:r>
              <w:t xml:space="preserve">“I will put an end to this proverb”</w:t>
            </w:r>
            <w:r>
              <w:t xml:space="preserve">; the days are near; every vision will be fulfilled; there will be no more delay;</w:t>
            </w:r>
            <w:r>
              <w:t xml:space="preserve"> </w:t>
            </w:r>
            <w:r>
              <w:t xml:space="preserve">“I will speak the word and perform it”</w:t>
            </w:r>
          </w:p>
        </w:tc>
        <w:tc>
          <w:tcPr/>
          <w:p>
            <w:pPr>
              <w:pStyle w:val="Compact"/>
            </w:pPr>
            <w:r>
              <w:t xml:space="preserve">The divine response is not argument — it is announcement; God does not debate the proverb, He terminates it</w:t>
            </w:r>
          </w:p>
        </w:tc>
      </w:tr>
      <w:tr>
        <w:tc>
          <w:tcPr/>
          <w:p>
            <w:pPr>
              <w:pStyle w:val="Compact"/>
            </w:pPr>
            <w:r>
              <w:t xml:space="preserve">26–27</w:t>
            </w:r>
          </w:p>
        </w:tc>
        <w:tc>
          <w:tcPr/>
          <w:p>
            <w:pPr>
              <w:pStyle w:val="Compact"/>
            </w:pPr>
            <w:r>
              <w:t xml:space="preserve">A second proverb:</w:t>
            </w:r>
            <w:r>
              <w:t xml:space="preserve"> </w:t>
            </w:r>
            <w:r>
              <w:t xml:space="preserve">“The vision he sees is for many years from now; he prophesies of times far off”</w:t>
            </w:r>
            <w:r>
              <w:t xml:space="preserve"> </w:t>
            </w:r>
            <w:r>
              <w:t xml:space="preserve">— the temporal deflection strategy</w:t>
            </w:r>
          </w:p>
        </w:tc>
        <w:tc>
          <w:tcPr/>
          <w:p>
            <w:pPr>
              <w:pStyle w:val="Compact"/>
            </w:pPr>
            <w:r>
              <w:t xml:space="preserve">This proverb differs from the first: it concedes the vision may be real but removes its urgency by placing it in the indefinite future</w:t>
            </w:r>
          </w:p>
        </w:tc>
      </w:tr>
      <w:tr>
        <w:tc>
          <w:tcPr/>
          <w:p>
            <w:pPr>
              <w:pStyle w:val="Compact"/>
            </w:pPr>
            <w:r>
              <w:t xml:space="preserve">28</w:t>
            </w:r>
          </w:p>
        </w:tc>
        <w:tc>
          <w:tcPr/>
          <w:p>
            <w:pPr>
              <w:pStyle w:val="Compact"/>
            </w:pPr>
            <w:r>
              <w:t xml:space="preserve">The LORD dismantles the second proverb:</w:t>
            </w:r>
            <w:r>
              <w:t xml:space="preserve"> </w:t>
            </w:r>
            <w:r>
              <w:t xml:space="preserve">“None of my words will be delayed any longer; the word I speak will be performed”</w:t>
            </w:r>
          </w:p>
        </w:tc>
        <w:tc>
          <w:tcPr/>
          <w:p>
            <w:pPr>
              <w:pStyle w:val="Compact"/>
            </w:pPr>
            <w:r>
              <w:t xml:space="preserve">Emphatic, unqualified, non-deferred:</w:t>
            </w:r>
            <w:r>
              <w:t xml:space="preserve"> </w:t>
            </w:r>
            <w:r>
              <w:t xml:space="preserve">“לֹא תִמָּשֵׁךְ עוֹד”</w:t>
            </w:r>
            <w:r>
              <w:t xml:space="preserve"> </w:t>
            </w:r>
            <w:r>
              <w:t xml:space="preserve">— there will be no more extension, no more stretching of the timeline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Sign of the Exile: The Prophet Embodies the Coming Deportation</w:t>
            </w:r>
          </w:p>
        </w:tc>
      </w:tr>
      <w:tr>
        <w:tc>
          <w:tcPr/>
          <w:p>
            <w:pPr>
              <w:pStyle w:val="Compact"/>
            </w:pPr>
            <w:r>
              <w:t xml:space="preserve">2</w:t>
            </w:r>
          </w:p>
        </w:tc>
        <w:tc>
          <w:tcPr/>
          <w:p>
            <w:pPr>
              <w:pStyle w:val="Compact"/>
            </w:pPr>
            <w:r>
              <w:t xml:space="preserve">8–16</w:t>
            </w:r>
          </w:p>
        </w:tc>
        <w:tc>
          <w:tcPr/>
          <w:p>
            <w:pPr>
              <w:pStyle w:val="Compact"/>
            </w:pPr>
            <w:r>
              <w:t xml:space="preserve">The Interpretation: The Prince of Jerusalem and the Precise Oracle of Judgment</w:t>
            </w:r>
          </w:p>
        </w:tc>
      </w:tr>
      <w:tr>
        <w:tc>
          <w:tcPr/>
          <w:p>
            <w:pPr>
              <w:pStyle w:val="Compact"/>
            </w:pPr>
            <w:r>
              <w:t xml:space="preserve">3</w:t>
            </w:r>
          </w:p>
        </w:tc>
        <w:tc>
          <w:tcPr/>
          <w:p>
            <w:pPr>
              <w:pStyle w:val="Compact"/>
            </w:pPr>
            <w:r>
              <w:t xml:space="preserve">17–20</w:t>
            </w:r>
          </w:p>
        </w:tc>
        <w:tc>
          <w:tcPr/>
          <w:p>
            <w:pPr>
              <w:pStyle w:val="Compact"/>
            </w:pPr>
            <w:r>
              <w:t xml:space="preserve">The Sign of Trembling: The Prophet Embodies the Terror of the Siege</w:t>
            </w:r>
          </w:p>
        </w:tc>
      </w:tr>
      <w:tr>
        <w:tc>
          <w:tcPr/>
          <w:p>
            <w:pPr>
              <w:pStyle w:val="Compact"/>
            </w:pPr>
            <w:r>
              <w:t xml:space="preserve">4</w:t>
            </w:r>
          </w:p>
        </w:tc>
        <w:tc>
          <w:tcPr/>
          <w:p>
            <w:pPr>
              <w:pStyle w:val="Compact"/>
            </w:pPr>
            <w:r>
              <w:t xml:space="preserve">21–25</w:t>
            </w:r>
          </w:p>
        </w:tc>
        <w:tc>
          <w:tcPr/>
          <w:p>
            <w:pPr>
              <w:pStyle w:val="Compact"/>
            </w:pPr>
            <w:r>
              <w:t xml:space="preserve">The First Proverb Dismantled:</w:t>
            </w:r>
            <w:r>
              <w:t xml:space="preserve"> </w:t>
            </w:r>
            <w:r>
              <w:t xml:space="preserve">“Nothing Ever Comes of These Visions”</w:t>
            </w:r>
          </w:p>
        </w:tc>
      </w:tr>
      <w:tr>
        <w:tc>
          <w:tcPr/>
          <w:p>
            <w:pPr>
              <w:pStyle w:val="Compact"/>
            </w:pPr>
            <w:r>
              <w:t xml:space="preserve">5</w:t>
            </w:r>
          </w:p>
        </w:tc>
        <w:tc>
          <w:tcPr/>
          <w:p>
            <w:pPr>
              <w:pStyle w:val="Compact"/>
            </w:pPr>
            <w:r>
              <w:t xml:space="preserve">26–28</w:t>
            </w:r>
          </w:p>
        </w:tc>
        <w:tc>
          <w:tcPr/>
          <w:p>
            <w:pPr>
              <w:pStyle w:val="Compact"/>
            </w:pPr>
            <w:r>
              <w:t xml:space="preserve">The Second Proverb Dismantled:</w:t>
            </w:r>
            <w:r>
              <w:t xml:space="preserve"> </w:t>
            </w:r>
            <w:r>
              <w:t xml:space="preserve">“It’s All for the Far Future Anyway”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strips away every excuse for treating His word as non-urgent.</w:t>
      </w:r>
    </w:p>
    <w:p>
      <w:pPr>
        <w:pStyle w:val="BodyText"/>
      </w:pPr>
      <w:r>
        <w:rPr>
          <w:b/>
          <w:bCs/>
        </w:rPr>
        <w:t xml:space="preserve">Primary Claim:</w:t>
      </w:r>
      <w:r>
        <w:t xml:space="preserve"> </w:t>
      </w:r>
      <w:r>
        <w:t xml:space="preserve">God is confronting a people who have made peace with the sound of His warnings and calling them to a sober, embodied, no-delay reckoning with the reality of His word — the kind of reckoning that cannot be deferred, managed, or explained away.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Examine whether your engagement with Scripture has become managed rather than transforming. The exiles’ problem was not ignorance — they had heard Ezekiel’s preaching, watched his sign-acts, and could articulate the content of his warnings. Their problem was that the word had been heard so often it had lost its ability to do anything to them. Familiarity had built a wall between the word and their souls. The congregation most in danger of this condition is not the one that has never heard the gospel but the one that has heard it so many times it can finish the sentences. Ask honestly: when was the last time God’s word actually changed something in you — not informed you, not confirmed what you already believed, but broke through and changed something?</w:t>
      </w:r>
    </w:p>
    <w:p>
      <w:pPr>
        <w:pStyle w:val="BodyText"/>
      </w:pPr>
      <w:r>
        <w:rPr>
          <w:b/>
          <w:bCs/>
        </w:rPr>
        <w:t xml:space="preserve">2.</w:t>
      </w:r>
      <w:r>
        <w:t xml:space="preserve"> </w:t>
      </w:r>
      <w:r>
        <w:t xml:space="preserve">Repent of the</w:t>
      </w:r>
      <w:r>
        <w:t xml:space="preserve"> </w:t>
      </w:r>
      <w:r>
        <w:t xml:space="preserve">“far future”</w:t>
      </w:r>
      <w:r>
        <w:t xml:space="preserve"> </w:t>
      </w:r>
      <w:r>
        <w:t xml:space="preserve">strategy as a form of spiritual self-protection. The second proverb —</w:t>
      </w:r>
      <w:r>
        <w:t xml:space="preserve"> </w:t>
      </w:r>
      <w:r>
        <w:t xml:space="preserve">“It’s for a distant future anyway”</w:t>
      </w:r>
      <w:r>
        <w:t xml:space="preserve"> </w:t>
      </w:r>
      <w:r>
        <w:t xml:space="preserve">— is not primarily a hermeneutical error; it is a pastoral evasion. When we read texts about judgment, warning, or urgent holiness and unconsciously route them into the</w:t>
      </w:r>
      <w:r>
        <w:t xml:space="preserve"> </w:t>
      </w:r>
      <w:r>
        <w:t xml:space="preserve">“not yet applicable to my current life”</w:t>
      </w:r>
      <w:r>
        <w:t xml:space="preserve"> </w:t>
      </w:r>
      <w:r>
        <w:t xml:space="preserve">category, we are doing exactly what the exiles did. The LORD’s answer is not a revised eschatological timeline — it is</w:t>
      </w:r>
      <w:r>
        <w:t xml:space="preserve"> </w:t>
      </w:r>
      <w:r>
        <w:t xml:space="preserve">“none of my words will be delayed.”</w:t>
      </w:r>
      <w:r>
        <w:t xml:space="preserve"> </w:t>
      </w:r>
      <w:r>
        <w:t xml:space="preserve">God’s words arrive when He speaks them. Receive them when they come.</w:t>
      </w:r>
    </w:p>
    <w:p>
      <w:pPr>
        <w:pStyle w:val="BodyText"/>
      </w:pPr>
      <w:r>
        <w:rPr>
          <w:b/>
          <w:bCs/>
        </w:rPr>
        <w:t xml:space="preserve">3.</w:t>
      </w:r>
      <w:r>
        <w:t xml:space="preserve"> </w:t>
      </w:r>
      <w:r>
        <w:t xml:space="preserve">Recognize that the same God who warned Israel with precision and kept His word exactly is the God who has spoken to you. The passage does not merely record a historical prophecy — it presents a God whose word is categorically reliable. Zedekiah tried to escape in the dark through a gap in the wall; he was caught, blinded, and carried to Babylon — exactly as Ezekiel said. The LORD did not hedge, did not overstate, did not approximate. This God — this precise, faithful, word-keeping God — is the one whose promises and warnings still govern your life. Let the specificity of fulfilled prophecy produce a corresponding specificity of trust.</w:t>
      </w:r>
    </w:p>
    <w:p>
      <w:pPr>
        <w:pStyle w:val="BodyText"/>
      </w:pPr>
      <w:r>
        <w:rPr>
          <w:b/>
          <w:bCs/>
        </w:rPr>
        <w:t xml:space="preserve">4.</w:t>
      </w:r>
      <w:r>
        <w:t xml:space="preserve"> </w:t>
      </w:r>
      <w:r>
        <w:t xml:space="preserve">Notice what God asks of Ezekiel before any of the people respond, and let it reorder your understanding of faithfulness. Ezekiel digs through the wall, packs his bags, goes out in the dark — all before anyone is converted, all when the outcome is explicitly uncertain (</w:t>
      </w:r>
      <w:r>
        <w:t xml:space="preserve">“perhaps they will understand,”</w:t>
      </w:r>
      <w:r>
        <w:t xml:space="preserve"> </w:t>
      </w:r>
      <w:r>
        <w:t xml:space="preserve">v. 3). God does not make faithful obedience contingent on visible results. Ezekiel is faithful because the word of the LORD came to him, not because the exiles were moved by what he did. Where in your own life have you made faithful obedience contingent on a response that only God can produce? Obey first; trust God for the results.</w:t>
      </w:r>
    </w:p>
    <w:p>
      <w:pPr>
        <w:pStyle w:val="BodyText"/>
      </w:pPr>
      <w:r>
        <w:rPr>
          <w:b/>
          <w:bCs/>
        </w:rPr>
        <w:t xml:space="preserve">5.</w:t>
      </w:r>
      <w:r>
        <w:t xml:space="preserve"> </w:t>
      </w:r>
      <w:r>
        <w:t xml:space="preserve">Let Ezekiel’s trembling become your own. He does not merely announce that the siege is coming and the land will be stripped — he eats with trembling and drinks with quaking to make the horror of it real. There is a form of theological correctness about judgment that has all the content and none of the weight. Ezekiel carries the weight because the word has done its work in him before it does its work through him. Grieve over what God grieves over. Be moved by what moves God. Do not preach or teach or speak about the consequences of sin and judgment with the tone of a weather forecast. Let it cost you something.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12 establishes a foundational truth about the nature of God’s word: it is not decorative, optional, or deferrable — it is, in the LORD’s own declaration, inherently performative (</w:t>
      </w:r>
      <w:r>
        <w:t xml:space="preserve">“I will speak the word and perform it,”</w:t>
      </w:r>
      <w:r>
        <w:t xml:space="preserve"> </w:t>
      </w:r>
      <w:r>
        <w:t xml:space="preserve">v. 25). The chapter reveals that the supreme threat to covenant fidelity is not ignorance of God’s word but a practiced immunity to it — the condition of having heard enough times that hearing no longer costs anything. The passage also establishes that the LORD takes the cultural defenses against His word with utmost seriousness: He does not simply repeat the warning more loudly; He surgically identifies the specific psychological mechanism (fatigue-based dismissal in v. 22; temporal deflection in v. 27) and dismantles each in turn. God is revealed as a patient diagnostician of spiritual hardness, not merely a announcer of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watershed text for the Reformed understanding of the sovereignty of the word and the persistence of covenantal hardness. The</w:t>
      </w:r>
      <w:r>
        <w:t xml:space="preserve"> </w:t>
      </w:r>
      <w:r>
        <w:t xml:space="preserve">“eyes that do not see, ears that do not hear”</w:t>
      </w:r>
      <w:r>
        <w:t xml:space="preserve"> </w:t>
      </w:r>
      <w:r>
        <w:t xml:space="preserve">of verse 2 — consciously echoing the great Deuteronomy-Isaiah tradition — establishes that the people’s condition is not merely behavioral stubbornness but the deep spiritual incapacity that only divine grace can reverse. This is precisely the condition the new covenant is designed to address: Ezekiel 36:26–27 (the heart of stone replaced with a heart of flesh, the Spirit placed within) is the answer to the condition Ezekiel 12 diagnoses. The chapter therefore belongs to the same theological arc: the old covenant prophets expose the depth of the problem that only the new covenant can cure. Reformed proclamation must hold both together — the full diagnostic weight of passages like Ezekiel 12 and the full gospel answer that only a new birth can break through a hardness no amount of sign-acts or proverb-dismantling could finally remove.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spoken. He will not be deferred, managed, or outlasted. Every excuse you have made for not responding to what He has already said —</w:t>
      </w:r>
      <w:r>
        <w:t xml:space="preserve"> </w:t>
      </w:r>
      <w:r>
        <w:t xml:space="preserve">“nothing ever comes of it,”</w:t>
      </w:r>
      <w:r>
        <w:t xml:space="preserve"> </w:t>
      </w:r>
      <w:r>
        <w:t xml:space="preserve">“it’s for someone else’s situation,”</w:t>
      </w:r>
      <w:r>
        <w:t xml:space="preserve"> </w:t>
      </w:r>
      <w:r>
        <w:t xml:space="preserve">“I’ll deal with it later”</w:t>
      </w:r>
      <w:r>
        <w:t xml:space="preserve"> </w:t>
      </w:r>
      <w:r>
        <w:t xml:space="preserve">— He has already named and already dismantled. The question this chapter presses down to is not whether you have heard God’s word but whether you have actually let it land. Stop treating the sound of His voice as ambient background noise. The days are near. None of His words will be delayed any longer.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as a passage primarily about predictive prophecy.</w:t>
      </w:r>
      <w:r>
        <w:t xml:space="preserve"> </w:t>
      </w:r>
      <w:r>
        <w:t xml:space="preserve">The historical fulfillment in Zedekiah is real, important, and worth noting — but if the sermon becomes an apologetics exercise demonstrating the accuracy of fulfilled prophecy, it has missed the passage’s intent entirely. The fulfilled prophecy is evidence that the two dismissive proverbs were dead wrong, not the sermon’s main point. The point is the spiritual condition that generated the proverbs and God’s direct confrontation of it.</w:t>
      </w:r>
    </w:p>
    <w:p>
      <w:pPr>
        <w:numPr>
          <w:ilvl w:val="0"/>
          <w:numId w:val="1002"/>
        </w:numPr>
      </w:pPr>
      <w:r>
        <w:rPr>
          <w:b/>
          <w:bCs/>
        </w:rPr>
        <w:t xml:space="preserve">Moralizing the sign-acts into</w:t>
      </w:r>
      <w:r>
        <w:rPr>
          <w:b/>
          <w:bCs/>
        </w:rPr>
        <w:t xml:space="preserve"> </w:t>
      </w:r>
      <w:r>
        <w:rPr>
          <w:b/>
          <w:bCs/>
        </w:rPr>
        <w:t xml:space="preserve">“be like Ezekiel.”</w:t>
      </w:r>
      <w:r>
        <w:t xml:space="preserve"> </w:t>
      </w:r>
      <w:r>
        <w:t xml:space="preserve">Ezekiel’s obedience is faithfully remarkable, but the anti-moralist discipline applies: the application is not</w:t>
      </w:r>
      <w:r>
        <w:t xml:space="preserve"> </w:t>
      </w:r>
      <w:r>
        <w:t xml:space="preserve">“be a faithful prophet like Ezekiel.”</w:t>
      </w:r>
      <w:r>
        <w:t xml:space="preserve"> </w:t>
      </w:r>
      <w:r>
        <w:t xml:space="preserve">The sign-acts function as vehicles of the word, not models of prophetic virtue. The focus must remain on what God is doing through the sign-acts, not on Ezekiel’s character as the application point.</w:t>
      </w:r>
    </w:p>
    <w:p>
      <w:pPr>
        <w:numPr>
          <w:ilvl w:val="0"/>
          <w:numId w:val="1002"/>
        </w:numPr>
      </w:pPr>
      <w:r>
        <w:rPr>
          <w:b/>
          <w:bCs/>
        </w:rPr>
        <w:t xml:space="preserve">Softening</w:t>
      </w:r>
      <w:r>
        <w:rPr>
          <w:b/>
          <w:bCs/>
        </w:rPr>
        <w:t xml:space="preserve"> </w:t>
      </w:r>
      <w:r>
        <w:rPr>
          <w:b/>
          <w:bCs/>
        </w:rPr>
        <w:t xml:space="preserve">“rebellious house”</w:t>
      </w:r>
      <w:r>
        <w:rPr>
          <w:b/>
          <w:bCs/>
        </w:rPr>
        <w:t xml:space="preserve"> </w:t>
      </w:r>
      <w:r>
        <w:rPr>
          <w:b/>
          <w:bCs/>
        </w:rPr>
        <w:t xml:space="preserve">into a general description of spiritual immaturity.</w:t>
      </w:r>
      <w:r>
        <w:t xml:space="preserve"> </w:t>
      </w:r>
      <w:r>
        <w:t xml:space="preserve">The Hebrew בֵּית הַמֶּרִי is a covenantal indictment, not a developmental observation. This is not a people who need encouragement and time — this is a people under covenant judgment. Softening the description protects the congregation from the weight of the diagnosis and forfeits the text’s power.</w:t>
      </w:r>
    </w:p>
    <w:p>
      <w:pPr>
        <w:numPr>
          <w:ilvl w:val="0"/>
          <w:numId w:val="1002"/>
        </w:numPr>
      </w:pPr>
      <w:r>
        <w:rPr>
          <w:b/>
          <w:bCs/>
        </w:rPr>
        <w:t xml:space="preserve">Skipping or under-treating the two proverbs.</w:t>
      </w:r>
      <w:r>
        <w:t xml:space="preserve"> </w:t>
      </w:r>
      <w:r>
        <w:t xml:space="preserve">The proverbs in verses 22 and 27 are not a textual appendix — they are the pastoral payoff of the chapter. Everything in verses 1–20 has been building toward the question:</w:t>
      </w:r>
      <w:r>
        <w:t xml:space="preserve"> </w:t>
      </w:r>
      <w:r>
        <w:t xml:space="preserve">“Why aren’t they responding?”</w:t>
      </w:r>
      <w:r>
        <w:t xml:space="preserve"> </w:t>
      </w:r>
      <w:r>
        <w:t xml:space="preserve">The proverbs answer it. They also provide the most direct contemporary traction of any material in the chapter: Christian congregations in the twenty-first century are just as capable of these two proverb-moves as the exiles in Babylon. The preacher who spends the whole sermon on the sign-acts and rushes through the proverbs has preached half the chapter.</w:t>
      </w:r>
    </w:p>
    <w:p>
      <w:pPr>
        <w:numPr>
          <w:ilvl w:val="0"/>
          <w:numId w:val="1002"/>
        </w:numPr>
      </w:pPr>
      <w:r>
        <w:rPr>
          <w:b/>
          <w:bCs/>
        </w:rPr>
        <w:t xml:space="preserve">Failing to connect the chapter’s diagnosis to the new covenant solution.</w:t>
      </w:r>
      <w:r>
        <w:t xml:space="preserve"> </w:t>
      </w:r>
      <w:r>
        <w:t xml:space="preserve">Preaching Ezekiel 12 without any trajectory toward Ezekiel 36 and the gospel is to leave the congregation with a diagnosis and no cure. The chapter establishes that the problem of hearing-without-hearing is covenantally deep — deeper than better communication or more vivid sign-acts can reach. That is precisely why the new covenant’s promise of a new heart (Ezekiel 36:26–27) and the New Testament’s insistence on regeneration (John 3:3–8) are not background theology but the necessary response to the condition Ezekiel 12 names. Preach the problem with its full weight, then preach the only answer that is actually large enough.</w:t>
      </w:r>
    </w:p>
    <w:p>
      <w:pPr>
        <w:numPr>
          <w:ilvl w:val="0"/>
          <w:numId w:val="1002"/>
        </w:numPr>
      </w:pPr>
      <w:r>
        <w:rPr>
          <w:b/>
          <w:bCs/>
        </w:rPr>
        <w:t xml:space="preserve">Treating</w:t>
      </w:r>
      <w:r>
        <w:rPr>
          <w:b/>
          <w:bCs/>
        </w:rPr>
        <w:t xml:space="preserve"> </w:t>
      </w:r>
      <w:r>
        <w:rPr>
          <w:b/>
          <w:bCs/>
        </w:rPr>
        <w:t xml:space="preserve">“perhaps they will hear”</w:t>
      </w:r>
      <w:r>
        <w:rPr>
          <w:b/>
          <w:bCs/>
        </w:rPr>
        <w:t xml:space="preserve"> </w:t>
      </w:r>
      <w:r>
        <w:rPr>
          <w:b/>
          <w:bCs/>
        </w:rPr>
        <w:t xml:space="preserve">(v. 3) as divine uncertainty about outcomes.</w:t>
      </w:r>
      <w:r>
        <w:t xml:space="preserve"> </w:t>
      </w:r>
      <w:r>
        <w:t xml:space="preserve">This phrase can mislead if taken as suggesting God is uncertain whether His purposes will be fulfilled. It is better read as a pastoral characterization of the prophetic act’s non-coercive nature: Ezekiel is not to compel but to perform, and the space for response is left open. The divine sovereignty over the outcome is not in question — the text elsewhere makes plain that God knows the condition of the house He is addressing. The</w:t>
      </w:r>
      <w:r>
        <w:t xml:space="preserve"> </w:t>
      </w:r>
      <w:r>
        <w:t xml:space="preserve">“perhaps”</w:t>
      </w:r>
      <w:r>
        <w:t xml:space="preserve"> </w:t>
      </w:r>
      <w:r>
        <w:t xml:space="preserve">governs the act’s communicative intention, not God’s providential governance.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2026-07-14T21:06:18Z</dcterms:created>
  <dcterms:modified xsi:type="dcterms:W3CDTF">2026-07-14T21:06:18Z</dcterms:modified>
</cp:coreProperties>
</file>

<file path=docProps/custom.xml><?xml version="1.0" encoding="utf-8"?>
<Properties xmlns="http://schemas.openxmlformats.org/officeDocument/2006/custom-properties" xmlns:vt="http://schemas.openxmlformats.org/officeDocument/2006/docPropsVTypes"/>
</file>